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 праздника «Молочная река – картофельные берега» 2017</w:t>
      </w:r>
    </w:p>
    <w:p>
      <w:pPr>
        <w:pStyle w:val="Normal"/>
        <w:rPr/>
      </w:pPr>
      <w:r>
        <w:rPr>
          <w:sz w:val="24"/>
          <w:szCs w:val="24"/>
        </w:rPr>
        <w:t>Дата 9 сентября 2017 г</w:t>
      </w:r>
      <w:r>
        <w:rPr>
          <w:sz w:val="24"/>
          <w:szCs w:val="24"/>
        </w:rPr>
        <w:t>ода.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1700"/>
        <w:gridCol w:w="6203"/>
      </w:tblGrid>
      <w:tr>
        <w:trPr/>
        <w:tc>
          <w:tcPr>
            <w:tcW w:w="957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ХОЛМОГОРЫ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Вход свободный 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перед административным зданием племзавода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главы Холмогорского района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главы племзавода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Открываем праздник бокалом молока за буренку-холмогорку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народной песни 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коровника племзавода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«Парад Коров». Холмогорки дефелируют в элегантных шляпках и бусах, демонстрируя свои лучшие качества: Нюрка – лидер по удою молока, Зорька – лидер по жирности молока, Манька – лидер по вкусовым качествам молока. Выход буренок сопровождается театрализованной сценкой.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13.30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перед административным зданием племзавода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Ярмарка-продажа местных продуктов. Продажа молока, селекционного холмогорского картофеля, овощей, ягод, пирогов.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гончарному и косторезному искусству, мезенской росписи и росписи козуль.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о туризме в Холмогорском районе</w:t>
            </w:r>
          </w:p>
        </w:tc>
      </w:tr>
      <w:tr>
        <w:trPr/>
        <w:tc>
          <w:tcPr>
            <w:tcW w:w="957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ВЕЛИКИЙ ДВОР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 200 руб.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первых домов деревни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Приветственное слово</w:t>
            </w:r>
            <w:r>
              <w:rPr>
                <w:rFonts w:cs="Calibri" w:cstheme="minorHAnsi"/>
                <w:sz w:val="24"/>
                <w:szCs w:val="24"/>
              </w:rPr>
              <w:t xml:space="preserve"> заведующего</w:t>
            </w:r>
            <w:r>
              <w:rPr>
                <w:rFonts w:cs="Calibri" w:cstheme="minorHAnsi"/>
                <w:color w:val="000000"/>
                <w:sz w:val="24"/>
                <w:szCs w:val="24"/>
                <w:shd w:fill="FFFFFF" w:val="clear"/>
              </w:rPr>
              <w:t xml:space="preserve"> отделом молодежной политики культуры и спорта администрации МО "Холмогорский муниципальный район"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color w:val="000000"/>
                <w:sz w:val="24"/>
                <w:szCs w:val="24"/>
                <w:shd w:fill="FFFFFF" w:val="clear"/>
              </w:rPr>
              <w:t>Приветственное слово хозяйки гостевого дома Великодворский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программа: выступление народных коллективов Холмогорского района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17.00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дорога деревни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по косторезному искусству, гончарному делу, мезенской росписи, плетению венков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гостевого дома Великодворский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Дегустация местных продуктов: поморской ухи, картовах, пирогов, блинов, молока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гостевого дома Великодворский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мастер-класс «Козульное стадо». Каждый гость вылепит свою козулю – корову, козочку или овечку и поставит в одно большое стадо. Возможно, это козульное стадо окажется самым большим в России и попадет в книгу рекордов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Гостевой дом Великодворский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дому-музею Великодворский. Быт наших предков, предметы старины, аура настоящего поморского дома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каждые 15 минут.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17.00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 Северной Двины</w:t>
            </w:r>
          </w:p>
        </w:tc>
        <w:tc>
          <w:tcPr>
            <w:tcW w:w="6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 на берегу Северной Двины на специально подготовленной площадке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Полезные советы: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*вам понадобится пустая бутылка под молоко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*захватите мешки под картофель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*приезжайте голодными – у нас вы отведаете лучшие блюда Холмогорского района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*одевайтесь по погоде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*возьмите с собой пледы для релакса на берегу Северной Двины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56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e081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60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LibreOffice/5.1.0.3$Windows_X86_64 LibreOffice_project/5e3e00a007d9b3b6efb6797a8b8e57b51ab1f737</Application>
  <Pages>2</Pages>
  <Words>297</Words>
  <Characters>2098</Characters>
  <CharactersWithSpaces>2366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2017-07-24T16:38:00Z</dcterms:created>
  <dc:creator>Алёна</dc:creator>
  <dc:description/>
  <dc:language>ru-RU</dc:language>
  <cp:lastModifiedBy/>
  <dcterms:modified xsi:type="dcterms:W3CDTF">2017-08-31T14:17:39Z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